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1AB" w14:textId="77777777" w:rsidR="00E83319" w:rsidRPr="000178F8" w:rsidRDefault="00E83319" w:rsidP="00E83319">
      <w:pPr>
        <w:spacing w:line="360" w:lineRule="auto"/>
        <w:jc w:val="center"/>
        <w:rPr>
          <w:rFonts w:ascii="Times New Roman" w:hAnsi="Times New Roman" w:cs="Times New Roman"/>
          <w:b/>
          <w:bCs/>
          <w:color w:val="1D1D1B"/>
          <w:sz w:val="32"/>
          <w:szCs w:val="32"/>
          <w:shd w:val="clear" w:color="auto" w:fill="FFFFFF"/>
        </w:rPr>
      </w:pPr>
      <w:r w:rsidRPr="000178F8">
        <w:rPr>
          <w:rFonts w:ascii="Times New Roman" w:hAnsi="Times New Roman" w:cs="Times New Roman"/>
          <w:b/>
          <w:bCs/>
          <w:color w:val="1D1D1B"/>
          <w:sz w:val="32"/>
          <w:szCs w:val="32"/>
          <w:shd w:val="clear" w:color="auto" w:fill="FFFFFF"/>
        </w:rPr>
        <w:t>COLLABORATIONS</w:t>
      </w:r>
    </w:p>
    <w:p w14:paraId="52993B86" w14:textId="77777777" w:rsidR="00E83319" w:rsidRDefault="00E83319" w:rsidP="00E83319">
      <w:pPr>
        <w:spacing w:line="360" w:lineRule="auto"/>
        <w:jc w:val="both"/>
        <w:rPr>
          <w:rFonts w:ascii="Times New Roman" w:hAnsi="Times New Roman" w:cs="Times New Roman"/>
          <w:color w:val="1D1D1B"/>
          <w:sz w:val="24"/>
          <w:szCs w:val="24"/>
          <w:shd w:val="clear" w:color="auto" w:fill="FFFFFF"/>
        </w:rPr>
      </w:pPr>
    </w:p>
    <w:p w14:paraId="5B8D6E00" w14:textId="77777777" w:rsidR="00E83319" w:rsidRPr="000178F8" w:rsidRDefault="00E83319" w:rsidP="00E83319">
      <w:pPr>
        <w:spacing w:line="360" w:lineRule="auto"/>
        <w:jc w:val="both"/>
        <w:rPr>
          <w:rFonts w:ascii="Times New Roman" w:hAnsi="Times New Roman" w:cs="Times New Roman"/>
          <w:color w:val="1D1D1B"/>
          <w:sz w:val="28"/>
          <w:szCs w:val="28"/>
          <w:shd w:val="clear" w:color="auto" w:fill="FFFFFF"/>
        </w:rPr>
      </w:pPr>
    </w:p>
    <w:p w14:paraId="5BC1EC89" w14:textId="77777777" w:rsidR="00E83319" w:rsidRPr="000178F8" w:rsidRDefault="00E83319" w:rsidP="00E83319">
      <w:pPr>
        <w:spacing w:line="360" w:lineRule="auto"/>
        <w:jc w:val="both"/>
        <w:rPr>
          <w:rFonts w:ascii="Times New Roman" w:hAnsi="Times New Roman" w:cs="Times New Roman"/>
          <w:color w:val="000000"/>
          <w:sz w:val="28"/>
          <w:szCs w:val="28"/>
          <w:shd w:val="clear" w:color="auto" w:fill="FFFFFF"/>
        </w:rPr>
      </w:pPr>
      <w:r w:rsidRPr="000178F8">
        <w:rPr>
          <w:rFonts w:ascii="Times New Roman" w:hAnsi="Times New Roman" w:cs="Times New Roman"/>
          <w:color w:val="1D1D1B"/>
          <w:sz w:val="28"/>
          <w:szCs w:val="28"/>
          <w:shd w:val="clear" w:color="auto" w:fill="FFFFFF"/>
        </w:rPr>
        <w:t xml:space="preserve">University partnerships provide a huge number of opportunities for students and faculty alike. Along with research opportunities and cultural awareness, RGPV aims at offering international experiences, including study abroad programs and faculty exchanges. In terms of teaching, benefits include curriculum development and degrees formed in collaboration with partner institutions. Industrial </w:t>
      </w:r>
      <w:r w:rsidRPr="000178F8">
        <w:rPr>
          <w:rFonts w:ascii="Times New Roman" w:hAnsi="Times New Roman" w:cs="Times New Roman"/>
          <w:color w:val="2E2E38"/>
          <w:sz w:val="28"/>
          <w:szCs w:val="28"/>
          <w:shd w:val="clear" w:color="auto" w:fill="FFFFFF"/>
        </w:rPr>
        <w:t xml:space="preserve">collaboration can provide a much-needed boost in academic and co-curricular offerings for the University without strengths in certain areas. By emphasizing collaboration, we can define this new era of higher education as one of growth through cooperation rather than retrenchment. Therefore, as per the need of the hour, RGPV has established </w:t>
      </w:r>
      <w:r w:rsidRPr="000178F8">
        <w:rPr>
          <w:rFonts w:ascii="Times New Roman" w:hAnsi="Times New Roman" w:cs="Times New Roman"/>
          <w:color w:val="000000"/>
          <w:sz w:val="28"/>
          <w:szCs w:val="28"/>
          <w:shd w:val="clear" w:color="auto" w:fill="FFFFFF"/>
        </w:rPr>
        <w:t xml:space="preserve">collegial relationships with well-known multinationals, international universities, and research </w:t>
      </w:r>
      <w:proofErr w:type="spellStart"/>
      <w:r w:rsidRPr="000178F8">
        <w:rPr>
          <w:rFonts w:ascii="Times New Roman" w:hAnsi="Times New Roman" w:cs="Times New Roman"/>
          <w:color w:val="000000"/>
          <w:sz w:val="28"/>
          <w:szCs w:val="28"/>
          <w:shd w:val="clear" w:color="auto" w:fill="FFFFFF"/>
        </w:rPr>
        <w:t>centers</w:t>
      </w:r>
      <w:proofErr w:type="spellEnd"/>
      <w:r w:rsidRPr="000178F8">
        <w:rPr>
          <w:rFonts w:ascii="Times New Roman" w:hAnsi="Times New Roman" w:cs="Times New Roman"/>
          <w:color w:val="000000"/>
          <w:sz w:val="28"/>
          <w:szCs w:val="28"/>
          <w:shd w:val="clear" w:color="auto" w:fill="FFFFFF"/>
        </w:rPr>
        <w:t xml:space="preserve"> globally. The University has evolved as a trailblazer in higher education. Rajiv Gandhi </w:t>
      </w:r>
      <w:proofErr w:type="spellStart"/>
      <w:r w:rsidRPr="000178F8">
        <w:rPr>
          <w:rFonts w:ascii="Times New Roman" w:hAnsi="Times New Roman" w:cs="Times New Roman"/>
          <w:color w:val="000000"/>
          <w:sz w:val="28"/>
          <w:szCs w:val="28"/>
          <w:shd w:val="clear" w:color="auto" w:fill="FFFFFF"/>
        </w:rPr>
        <w:t>Proudyogiki</w:t>
      </w:r>
      <w:proofErr w:type="spellEnd"/>
      <w:r w:rsidRPr="000178F8">
        <w:rPr>
          <w:rFonts w:ascii="Times New Roman" w:hAnsi="Times New Roman" w:cs="Times New Roman"/>
          <w:color w:val="000000"/>
          <w:sz w:val="28"/>
          <w:szCs w:val="28"/>
          <w:shd w:val="clear" w:color="auto" w:fill="FFFFFF"/>
        </w:rPr>
        <w:t xml:space="preserve"> Vishwavidyalaya has established collaborations with the following national and international institutes/industries:</w:t>
      </w:r>
    </w:p>
    <w:p w14:paraId="77CEB7D1" w14:textId="2CFEED22" w:rsidR="00E83319" w:rsidRPr="00E83319" w:rsidRDefault="00E83319" w:rsidP="00E83319">
      <w:pPr>
        <w:rPr>
          <w:b/>
          <w:bCs/>
        </w:rPr>
      </w:pPr>
      <w:r>
        <w:rPr>
          <w:noProof/>
        </w:rPr>
        <w:lastRenderedPageBreak/>
        <w:drawing>
          <wp:inline distT="0" distB="0" distL="0" distR="0" wp14:anchorId="4ADC099E" wp14:editId="0B789915">
            <wp:extent cx="5731510" cy="4700151"/>
            <wp:effectExtent l="0" t="0" r="215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E83319" w:rsidRPr="00E83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67D2F"/>
    <w:multiLevelType w:val="hybridMultilevel"/>
    <w:tmpl w:val="A1141ABA"/>
    <w:lvl w:ilvl="0" w:tplc="ADDEAC98">
      <w:start w:val="1"/>
      <w:numFmt w:val="bullet"/>
      <w:lvlText w:val="•"/>
      <w:lvlJc w:val="left"/>
      <w:pPr>
        <w:tabs>
          <w:tab w:val="num" w:pos="720"/>
        </w:tabs>
        <w:ind w:left="720" w:hanging="360"/>
      </w:pPr>
      <w:rPr>
        <w:rFonts w:ascii="Times New Roman" w:hAnsi="Times New Roman" w:hint="default"/>
      </w:rPr>
    </w:lvl>
    <w:lvl w:ilvl="1" w:tplc="CD8E790A" w:tentative="1">
      <w:start w:val="1"/>
      <w:numFmt w:val="bullet"/>
      <w:lvlText w:val="•"/>
      <w:lvlJc w:val="left"/>
      <w:pPr>
        <w:tabs>
          <w:tab w:val="num" w:pos="1440"/>
        </w:tabs>
        <w:ind w:left="1440" w:hanging="360"/>
      </w:pPr>
      <w:rPr>
        <w:rFonts w:ascii="Times New Roman" w:hAnsi="Times New Roman" w:hint="default"/>
      </w:rPr>
    </w:lvl>
    <w:lvl w:ilvl="2" w:tplc="DA9ACCEA" w:tentative="1">
      <w:start w:val="1"/>
      <w:numFmt w:val="bullet"/>
      <w:lvlText w:val="•"/>
      <w:lvlJc w:val="left"/>
      <w:pPr>
        <w:tabs>
          <w:tab w:val="num" w:pos="2160"/>
        </w:tabs>
        <w:ind w:left="2160" w:hanging="360"/>
      </w:pPr>
      <w:rPr>
        <w:rFonts w:ascii="Times New Roman" w:hAnsi="Times New Roman" w:hint="default"/>
      </w:rPr>
    </w:lvl>
    <w:lvl w:ilvl="3" w:tplc="AF76F416" w:tentative="1">
      <w:start w:val="1"/>
      <w:numFmt w:val="bullet"/>
      <w:lvlText w:val="•"/>
      <w:lvlJc w:val="left"/>
      <w:pPr>
        <w:tabs>
          <w:tab w:val="num" w:pos="2880"/>
        </w:tabs>
        <w:ind w:left="2880" w:hanging="360"/>
      </w:pPr>
      <w:rPr>
        <w:rFonts w:ascii="Times New Roman" w:hAnsi="Times New Roman" w:hint="default"/>
      </w:rPr>
    </w:lvl>
    <w:lvl w:ilvl="4" w:tplc="A61640F0" w:tentative="1">
      <w:start w:val="1"/>
      <w:numFmt w:val="bullet"/>
      <w:lvlText w:val="•"/>
      <w:lvlJc w:val="left"/>
      <w:pPr>
        <w:tabs>
          <w:tab w:val="num" w:pos="3600"/>
        </w:tabs>
        <w:ind w:left="3600" w:hanging="360"/>
      </w:pPr>
      <w:rPr>
        <w:rFonts w:ascii="Times New Roman" w:hAnsi="Times New Roman" w:hint="default"/>
      </w:rPr>
    </w:lvl>
    <w:lvl w:ilvl="5" w:tplc="ADFC296C" w:tentative="1">
      <w:start w:val="1"/>
      <w:numFmt w:val="bullet"/>
      <w:lvlText w:val="•"/>
      <w:lvlJc w:val="left"/>
      <w:pPr>
        <w:tabs>
          <w:tab w:val="num" w:pos="4320"/>
        </w:tabs>
        <w:ind w:left="4320" w:hanging="360"/>
      </w:pPr>
      <w:rPr>
        <w:rFonts w:ascii="Times New Roman" w:hAnsi="Times New Roman" w:hint="default"/>
      </w:rPr>
    </w:lvl>
    <w:lvl w:ilvl="6" w:tplc="75F49494" w:tentative="1">
      <w:start w:val="1"/>
      <w:numFmt w:val="bullet"/>
      <w:lvlText w:val="•"/>
      <w:lvlJc w:val="left"/>
      <w:pPr>
        <w:tabs>
          <w:tab w:val="num" w:pos="5040"/>
        </w:tabs>
        <w:ind w:left="5040" w:hanging="360"/>
      </w:pPr>
      <w:rPr>
        <w:rFonts w:ascii="Times New Roman" w:hAnsi="Times New Roman" w:hint="default"/>
      </w:rPr>
    </w:lvl>
    <w:lvl w:ilvl="7" w:tplc="89DE8C06" w:tentative="1">
      <w:start w:val="1"/>
      <w:numFmt w:val="bullet"/>
      <w:lvlText w:val="•"/>
      <w:lvlJc w:val="left"/>
      <w:pPr>
        <w:tabs>
          <w:tab w:val="num" w:pos="5760"/>
        </w:tabs>
        <w:ind w:left="5760" w:hanging="360"/>
      </w:pPr>
      <w:rPr>
        <w:rFonts w:ascii="Times New Roman" w:hAnsi="Times New Roman" w:hint="default"/>
      </w:rPr>
    </w:lvl>
    <w:lvl w:ilvl="8" w:tplc="62AA8954" w:tentative="1">
      <w:start w:val="1"/>
      <w:numFmt w:val="bullet"/>
      <w:lvlText w:val="•"/>
      <w:lvlJc w:val="left"/>
      <w:pPr>
        <w:tabs>
          <w:tab w:val="num" w:pos="6480"/>
        </w:tabs>
        <w:ind w:left="6480" w:hanging="360"/>
      </w:pPr>
      <w:rPr>
        <w:rFonts w:ascii="Times New Roman" w:hAnsi="Times New Roman" w:hint="default"/>
      </w:rPr>
    </w:lvl>
  </w:abstractNum>
  <w:num w:numId="1" w16cid:durableId="212889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19"/>
    <w:rsid w:val="00E833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73AF"/>
  <w15:chartTrackingRefBased/>
  <w15:docId w15:val="{C94464E3-4B8B-4CC3-A663-83046D2B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19"/>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9551">
      <w:bodyDiv w:val="1"/>
      <w:marLeft w:val="0"/>
      <w:marRight w:val="0"/>
      <w:marTop w:val="0"/>
      <w:marBottom w:val="0"/>
      <w:divBdr>
        <w:top w:val="none" w:sz="0" w:space="0" w:color="auto"/>
        <w:left w:val="none" w:sz="0" w:space="0" w:color="auto"/>
        <w:bottom w:val="none" w:sz="0" w:space="0" w:color="auto"/>
        <w:right w:val="none" w:sz="0" w:space="0" w:color="auto"/>
      </w:divBdr>
      <w:divsChild>
        <w:div w:id="1686470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B43146-6979-4CF3-8B38-FDCFDFA89B54}"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GB"/>
        </a:p>
      </dgm:t>
    </dgm:pt>
    <dgm:pt modelId="{7576FADF-BD1C-4AF5-ADD8-4A8BA5C76976}">
      <dgm:prSet phldrT="[Text]" custT="1"/>
      <dgm:spPr/>
      <dgm:t>
        <a:bodyPr/>
        <a:lstStyle/>
        <a:p>
          <a:r>
            <a:rPr lang="en-GB" sz="1400" b="1">
              <a:latin typeface="Times New Roman" panose="02020603050405020304" pitchFamily="18" charset="0"/>
              <a:cs typeface="Times New Roman" panose="02020603050405020304" pitchFamily="18" charset="0"/>
            </a:rPr>
            <a:t>INTERNATIONAL UNIVERSITIES/ INSTITUTIONS</a:t>
          </a:r>
        </a:p>
      </dgm:t>
    </dgm:pt>
    <dgm:pt modelId="{37070E91-0D33-4BC9-8FAD-9E41A8769671}" type="parTrans" cxnId="{F08A18B2-B07C-49CE-8400-A0E31C022F71}">
      <dgm:prSet/>
      <dgm:spPr/>
      <dgm:t>
        <a:bodyPr/>
        <a:lstStyle/>
        <a:p>
          <a:endParaRPr lang="en-GB"/>
        </a:p>
      </dgm:t>
    </dgm:pt>
    <dgm:pt modelId="{F1A17C45-8B8E-4586-AB24-1CC54E859DAF}" type="sibTrans" cxnId="{F08A18B2-B07C-49CE-8400-A0E31C022F71}">
      <dgm:prSet/>
      <dgm:spPr/>
      <dgm:t>
        <a:bodyPr/>
        <a:lstStyle/>
        <a:p>
          <a:endParaRPr lang="en-GB"/>
        </a:p>
      </dgm:t>
    </dgm:pt>
    <dgm:pt modelId="{372787DA-0AF2-418E-AE68-D58DFF414080}">
      <dgm:prSet phldrT="[Text]" custT="1"/>
      <dgm:spPr/>
      <dgm:t>
        <a:bodyPr/>
        <a:lstStyle/>
        <a:p>
          <a:r>
            <a:rPr lang="en-GB" sz="1400">
              <a:latin typeface="Times New Roman" panose="02020603050405020304" pitchFamily="18" charset="0"/>
              <a:cs typeface="Times New Roman" panose="02020603050405020304" pitchFamily="18" charset="0"/>
            </a:rPr>
            <a:t>Tokyo Institute of Technology, Japan </a:t>
          </a:r>
        </a:p>
      </dgm:t>
    </dgm:pt>
    <dgm:pt modelId="{78BB565B-FB83-4BF9-B05A-36280F2EBAAF}" type="parTrans" cxnId="{C18C8F80-09A1-4EA6-AB04-05AF5B4C2212}">
      <dgm:prSet/>
      <dgm:spPr/>
      <dgm:t>
        <a:bodyPr/>
        <a:lstStyle/>
        <a:p>
          <a:endParaRPr lang="en-GB" sz="1400">
            <a:latin typeface="Times New Roman" panose="02020603050405020304" pitchFamily="18" charset="0"/>
            <a:cs typeface="Times New Roman" panose="02020603050405020304" pitchFamily="18" charset="0"/>
          </a:endParaRPr>
        </a:p>
      </dgm:t>
    </dgm:pt>
    <dgm:pt modelId="{06F3011A-A043-4DF5-815B-D865BA4D7DA4}" type="sibTrans" cxnId="{C18C8F80-09A1-4EA6-AB04-05AF5B4C2212}">
      <dgm:prSet/>
      <dgm:spPr/>
      <dgm:t>
        <a:bodyPr/>
        <a:lstStyle/>
        <a:p>
          <a:endParaRPr lang="en-GB"/>
        </a:p>
      </dgm:t>
    </dgm:pt>
    <dgm:pt modelId="{5F6B3683-1D5F-4C56-BD6A-001DA23003CF}">
      <dgm:prSet phldrT="[Text]" custT="1"/>
      <dgm:spPr/>
      <dgm:t>
        <a:bodyPr/>
        <a:lstStyle/>
        <a:p>
          <a:r>
            <a:rPr lang="en-GB" sz="1400">
              <a:latin typeface="Times New Roman" panose="02020603050405020304" pitchFamily="18" charset="0"/>
              <a:cs typeface="Times New Roman" panose="02020603050405020304" pitchFamily="18" charset="0"/>
            </a:rPr>
            <a:t>University of Cambridge, United Kingdom</a:t>
          </a:r>
        </a:p>
      </dgm:t>
    </dgm:pt>
    <dgm:pt modelId="{C3D4F99B-5F24-4188-A47D-E45201F3120B}" type="parTrans" cxnId="{344D0A01-E1F5-4E5D-B8EF-3CD4BEF44BEC}">
      <dgm:prSet/>
      <dgm:spPr/>
      <dgm:t>
        <a:bodyPr/>
        <a:lstStyle/>
        <a:p>
          <a:endParaRPr lang="en-GB" sz="1400">
            <a:latin typeface="Times New Roman" panose="02020603050405020304" pitchFamily="18" charset="0"/>
            <a:cs typeface="Times New Roman" panose="02020603050405020304" pitchFamily="18" charset="0"/>
          </a:endParaRPr>
        </a:p>
      </dgm:t>
    </dgm:pt>
    <dgm:pt modelId="{3102EB63-F964-4293-8739-FA7BA1090533}" type="sibTrans" cxnId="{344D0A01-E1F5-4E5D-B8EF-3CD4BEF44BEC}">
      <dgm:prSet/>
      <dgm:spPr/>
      <dgm:t>
        <a:bodyPr/>
        <a:lstStyle/>
        <a:p>
          <a:endParaRPr lang="en-GB"/>
        </a:p>
      </dgm:t>
    </dgm:pt>
    <dgm:pt modelId="{B23545FC-CB36-4E85-9949-FD71B5BE1DF9}">
      <dgm:prSet phldrT="[Text]" custT="1"/>
      <dgm:spPr/>
      <dgm:t>
        <a:bodyPr/>
        <a:lstStyle/>
        <a:p>
          <a:r>
            <a:rPr lang="en-GB" sz="1400">
              <a:latin typeface="Times New Roman" panose="02020603050405020304" pitchFamily="18" charset="0"/>
              <a:cs typeface="Times New Roman" panose="02020603050405020304" pitchFamily="18" charset="0"/>
            </a:rPr>
            <a:t>Italian National Agency for New Technologies, Energy and Sustainable Economic Development (ENEA),Italy</a:t>
          </a:r>
        </a:p>
      </dgm:t>
    </dgm:pt>
    <dgm:pt modelId="{41F84C45-7F2B-4C75-BF5E-2D2CB0D3FC1E}" type="parTrans" cxnId="{33E59E91-FF9A-42BD-9A22-7C5B4C244081}">
      <dgm:prSet/>
      <dgm:spPr/>
      <dgm:t>
        <a:bodyPr/>
        <a:lstStyle/>
        <a:p>
          <a:endParaRPr lang="en-GB" sz="3200">
            <a:latin typeface="Times New Roman" panose="02020603050405020304" pitchFamily="18" charset="0"/>
            <a:cs typeface="Times New Roman" panose="02020603050405020304" pitchFamily="18" charset="0"/>
          </a:endParaRPr>
        </a:p>
      </dgm:t>
    </dgm:pt>
    <dgm:pt modelId="{119826B7-2746-4980-8F7A-3767514DBD6B}" type="sibTrans" cxnId="{33E59E91-FF9A-42BD-9A22-7C5B4C244081}">
      <dgm:prSet/>
      <dgm:spPr/>
      <dgm:t>
        <a:bodyPr/>
        <a:lstStyle/>
        <a:p>
          <a:endParaRPr lang="en-GB"/>
        </a:p>
      </dgm:t>
    </dgm:pt>
    <dgm:pt modelId="{F00AEE82-D535-405A-9CC5-F1AE170887F3}">
      <dgm:prSet phldrT="[Text]" custT="1"/>
      <dgm:spPr/>
      <dgm:t>
        <a:bodyPr/>
        <a:lstStyle/>
        <a:p>
          <a:r>
            <a:rPr lang="en-GB" sz="1400">
              <a:latin typeface="Times New Roman" panose="02020603050405020304" pitchFamily="18" charset="0"/>
              <a:cs typeface="Times New Roman" panose="02020603050405020304" pitchFamily="18" charset="0"/>
            </a:rPr>
            <a:t>Wayne State University, Detroit, USA</a:t>
          </a:r>
        </a:p>
      </dgm:t>
    </dgm:pt>
    <dgm:pt modelId="{12D8EBCC-6B63-4C80-85B0-032481162444}" type="parTrans" cxnId="{D3B01AF6-B978-4092-B8AE-9E4B5BE308EA}">
      <dgm:prSet/>
      <dgm:spPr/>
      <dgm:t>
        <a:bodyPr/>
        <a:lstStyle/>
        <a:p>
          <a:endParaRPr lang="en-GB" sz="3200">
            <a:latin typeface="Times New Roman" panose="02020603050405020304" pitchFamily="18" charset="0"/>
            <a:cs typeface="Times New Roman" panose="02020603050405020304" pitchFamily="18" charset="0"/>
          </a:endParaRPr>
        </a:p>
      </dgm:t>
    </dgm:pt>
    <dgm:pt modelId="{2392D7BC-5AE2-408F-B885-0E764945D4A5}" type="sibTrans" cxnId="{D3B01AF6-B978-4092-B8AE-9E4B5BE308EA}">
      <dgm:prSet/>
      <dgm:spPr/>
      <dgm:t>
        <a:bodyPr/>
        <a:lstStyle/>
        <a:p>
          <a:endParaRPr lang="en-GB"/>
        </a:p>
      </dgm:t>
    </dgm:pt>
    <dgm:pt modelId="{0A573415-1158-420D-8934-7B6E80291DFD}" type="pres">
      <dgm:prSet presAssocID="{64B43146-6979-4CF3-8B38-FDCFDFA89B54}" presName="diagram" presStyleCnt="0">
        <dgm:presLayoutVars>
          <dgm:chPref val="1"/>
          <dgm:dir/>
          <dgm:animOne val="branch"/>
          <dgm:animLvl val="lvl"/>
          <dgm:resizeHandles/>
        </dgm:presLayoutVars>
      </dgm:prSet>
      <dgm:spPr/>
    </dgm:pt>
    <dgm:pt modelId="{1DC27E6A-49B8-4FBE-A4C0-6563002CA335}" type="pres">
      <dgm:prSet presAssocID="{7576FADF-BD1C-4AF5-ADD8-4A8BA5C76976}" presName="root" presStyleCnt="0"/>
      <dgm:spPr/>
    </dgm:pt>
    <dgm:pt modelId="{2D839735-C12E-4FBD-88FF-E48EBC049345}" type="pres">
      <dgm:prSet presAssocID="{7576FADF-BD1C-4AF5-ADD8-4A8BA5C76976}" presName="rootComposite" presStyleCnt="0"/>
      <dgm:spPr/>
    </dgm:pt>
    <dgm:pt modelId="{3BDAAC76-C2C8-4EDF-9FA6-FCEB534C6B73}" type="pres">
      <dgm:prSet presAssocID="{7576FADF-BD1C-4AF5-ADD8-4A8BA5C76976}" presName="rootText" presStyleLbl="node1" presStyleIdx="0" presStyleCnt="1" custScaleX="694789" custScaleY="182414"/>
      <dgm:spPr/>
    </dgm:pt>
    <dgm:pt modelId="{88AFD17A-4D9C-4A35-A4A7-451EF5896988}" type="pres">
      <dgm:prSet presAssocID="{7576FADF-BD1C-4AF5-ADD8-4A8BA5C76976}" presName="rootConnector" presStyleLbl="node1" presStyleIdx="0" presStyleCnt="1"/>
      <dgm:spPr/>
    </dgm:pt>
    <dgm:pt modelId="{D3965FFC-EEF6-4179-B804-8723B3423567}" type="pres">
      <dgm:prSet presAssocID="{7576FADF-BD1C-4AF5-ADD8-4A8BA5C76976}" presName="childShape" presStyleCnt="0"/>
      <dgm:spPr/>
    </dgm:pt>
    <dgm:pt modelId="{DAA01A8A-5ABA-4F6F-9165-0308524B762B}" type="pres">
      <dgm:prSet presAssocID="{78BB565B-FB83-4BF9-B05A-36280F2EBAAF}" presName="Name13" presStyleLbl="parChTrans1D2" presStyleIdx="0" presStyleCnt="4" custSzX="328910"/>
      <dgm:spPr/>
    </dgm:pt>
    <dgm:pt modelId="{DE4CFB56-78F7-4E24-B5D1-3214FE05365C}" type="pres">
      <dgm:prSet presAssocID="{372787DA-0AF2-418E-AE68-D58DFF414080}" presName="childText" presStyleLbl="bgAcc1" presStyleIdx="0" presStyleCnt="4" custScaleX="694789">
        <dgm:presLayoutVars>
          <dgm:bulletEnabled val="1"/>
        </dgm:presLayoutVars>
      </dgm:prSet>
      <dgm:spPr/>
    </dgm:pt>
    <dgm:pt modelId="{F841CC37-BFA0-46C5-946E-01D28A8F1F2A}" type="pres">
      <dgm:prSet presAssocID="{C3D4F99B-5F24-4188-A47D-E45201F3120B}" presName="Name13" presStyleLbl="parChTrans1D2" presStyleIdx="1" presStyleCnt="4" custSzX="328910"/>
      <dgm:spPr/>
    </dgm:pt>
    <dgm:pt modelId="{440667A2-40E8-4880-9FCE-388928CD9443}" type="pres">
      <dgm:prSet presAssocID="{5F6B3683-1D5F-4C56-BD6A-001DA23003CF}" presName="childText" presStyleLbl="bgAcc1" presStyleIdx="1" presStyleCnt="4" custScaleX="694789">
        <dgm:presLayoutVars>
          <dgm:bulletEnabled val="1"/>
        </dgm:presLayoutVars>
      </dgm:prSet>
      <dgm:spPr/>
    </dgm:pt>
    <dgm:pt modelId="{9AD544B0-E6A0-492C-B30E-12A12A3EEE29}" type="pres">
      <dgm:prSet presAssocID="{41F84C45-7F2B-4C75-BF5E-2D2CB0D3FC1E}" presName="Name13" presStyleLbl="parChTrans1D2" presStyleIdx="2" presStyleCnt="4"/>
      <dgm:spPr/>
    </dgm:pt>
    <dgm:pt modelId="{7206D333-FCA5-4A7B-A232-8A24FCD33F24}" type="pres">
      <dgm:prSet presAssocID="{B23545FC-CB36-4E85-9949-FD71B5BE1DF9}" presName="childText" presStyleLbl="bgAcc1" presStyleIdx="2" presStyleCnt="4" custScaleX="743159" custScaleY="183768">
        <dgm:presLayoutVars>
          <dgm:bulletEnabled val="1"/>
        </dgm:presLayoutVars>
      </dgm:prSet>
      <dgm:spPr/>
    </dgm:pt>
    <dgm:pt modelId="{DE114EDA-E007-47D9-A3A2-D9C83062AE88}" type="pres">
      <dgm:prSet presAssocID="{12D8EBCC-6B63-4C80-85B0-032481162444}" presName="Name13" presStyleLbl="parChTrans1D2" presStyleIdx="3" presStyleCnt="4"/>
      <dgm:spPr/>
    </dgm:pt>
    <dgm:pt modelId="{45B2D979-E9A4-4409-BDE4-48B9038C686A}" type="pres">
      <dgm:prSet presAssocID="{F00AEE82-D535-405A-9CC5-F1AE170887F3}" presName="childText" presStyleLbl="bgAcc1" presStyleIdx="3" presStyleCnt="4" custScaleX="734271">
        <dgm:presLayoutVars>
          <dgm:bulletEnabled val="1"/>
        </dgm:presLayoutVars>
      </dgm:prSet>
      <dgm:spPr/>
    </dgm:pt>
  </dgm:ptLst>
  <dgm:cxnLst>
    <dgm:cxn modelId="{344D0A01-E1F5-4E5D-B8EF-3CD4BEF44BEC}" srcId="{7576FADF-BD1C-4AF5-ADD8-4A8BA5C76976}" destId="{5F6B3683-1D5F-4C56-BD6A-001DA23003CF}" srcOrd="1" destOrd="0" parTransId="{C3D4F99B-5F24-4188-A47D-E45201F3120B}" sibTransId="{3102EB63-F964-4293-8739-FA7BA1090533}"/>
    <dgm:cxn modelId="{4AE70A2F-7A17-476E-9C2F-3274C32197B6}" type="presOf" srcId="{F00AEE82-D535-405A-9CC5-F1AE170887F3}" destId="{45B2D979-E9A4-4409-BDE4-48B9038C686A}" srcOrd="0" destOrd="0" presId="urn:microsoft.com/office/officeart/2005/8/layout/hierarchy3"/>
    <dgm:cxn modelId="{D5213333-754D-4B3E-AC16-15868085FFAE}" type="presOf" srcId="{5F6B3683-1D5F-4C56-BD6A-001DA23003CF}" destId="{440667A2-40E8-4880-9FCE-388928CD9443}" srcOrd="0" destOrd="0" presId="urn:microsoft.com/office/officeart/2005/8/layout/hierarchy3"/>
    <dgm:cxn modelId="{854D1635-AF50-4F01-B9B3-6E5B67F51C5F}" type="presOf" srcId="{12D8EBCC-6B63-4C80-85B0-032481162444}" destId="{DE114EDA-E007-47D9-A3A2-D9C83062AE88}" srcOrd="0" destOrd="0" presId="urn:microsoft.com/office/officeart/2005/8/layout/hierarchy3"/>
    <dgm:cxn modelId="{8B68E135-D9EA-412D-9743-602D452BA74D}" type="presOf" srcId="{C3D4F99B-5F24-4188-A47D-E45201F3120B}" destId="{F841CC37-BFA0-46C5-946E-01D28A8F1F2A}" srcOrd="0" destOrd="0" presId="urn:microsoft.com/office/officeart/2005/8/layout/hierarchy3"/>
    <dgm:cxn modelId="{9E544A60-2119-4D68-9735-E737CCE84402}" type="presOf" srcId="{372787DA-0AF2-418E-AE68-D58DFF414080}" destId="{DE4CFB56-78F7-4E24-B5D1-3214FE05365C}" srcOrd="0" destOrd="0" presId="urn:microsoft.com/office/officeart/2005/8/layout/hierarchy3"/>
    <dgm:cxn modelId="{AABD0058-C73A-4C73-AAE8-D4E870A37283}" type="presOf" srcId="{B23545FC-CB36-4E85-9949-FD71B5BE1DF9}" destId="{7206D333-FCA5-4A7B-A232-8A24FCD33F24}" srcOrd="0" destOrd="0" presId="urn:microsoft.com/office/officeart/2005/8/layout/hierarchy3"/>
    <dgm:cxn modelId="{C111DC7B-52B1-4C22-87FB-D6D8FE402ACB}" type="presOf" srcId="{41F84C45-7F2B-4C75-BF5E-2D2CB0D3FC1E}" destId="{9AD544B0-E6A0-492C-B30E-12A12A3EEE29}" srcOrd="0" destOrd="0" presId="urn:microsoft.com/office/officeart/2005/8/layout/hierarchy3"/>
    <dgm:cxn modelId="{C18C8F80-09A1-4EA6-AB04-05AF5B4C2212}" srcId="{7576FADF-BD1C-4AF5-ADD8-4A8BA5C76976}" destId="{372787DA-0AF2-418E-AE68-D58DFF414080}" srcOrd="0" destOrd="0" parTransId="{78BB565B-FB83-4BF9-B05A-36280F2EBAAF}" sibTransId="{06F3011A-A043-4DF5-815B-D865BA4D7DA4}"/>
    <dgm:cxn modelId="{18978C8C-BFF9-4EC6-BCEB-A6BC90776EC9}" type="presOf" srcId="{7576FADF-BD1C-4AF5-ADD8-4A8BA5C76976}" destId="{3BDAAC76-C2C8-4EDF-9FA6-FCEB534C6B73}" srcOrd="0" destOrd="0" presId="urn:microsoft.com/office/officeart/2005/8/layout/hierarchy3"/>
    <dgm:cxn modelId="{33E59E91-FF9A-42BD-9A22-7C5B4C244081}" srcId="{7576FADF-BD1C-4AF5-ADD8-4A8BA5C76976}" destId="{B23545FC-CB36-4E85-9949-FD71B5BE1DF9}" srcOrd="2" destOrd="0" parTransId="{41F84C45-7F2B-4C75-BF5E-2D2CB0D3FC1E}" sibTransId="{119826B7-2746-4980-8F7A-3767514DBD6B}"/>
    <dgm:cxn modelId="{F08A18B2-B07C-49CE-8400-A0E31C022F71}" srcId="{64B43146-6979-4CF3-8B38-FDCFDFA89B54}" destId="{7576FADF-BD1C-4AF5-ADD8-4A8BA5C76976}" srcOrd="0" destOrd="0" parTransId="{37070E91-0D33-4BC9-8FAD-9E41A8769671}" sibTransId="{F1A17C45-8B8E-4586-AB24-1CC54E859DAF}"/>
    <dgm:cxn modelId="{BF74DEE2-AF47-4FB5-B30F-CEE7B6AF6FA6}" type="presOf" srcId="{7576FADF-BD1C-4AF5-ADD8-4A8BA5C76976}" destId="{88AFD17A-4D9C-4A35-A4A7-451EF5896988}" srcOrd="1" destOrd="0" presId="urn:microsoft.com/office/officeart/2005/8/layout/hierarchy3"/>
    <dgm:cxn modelId="{D3B01AF6-B978-4092-B8AE-9E4B5BE308EA}" srcId="{7576FADF-BD1C-4AF5-ADD8-4A8BA5C76976}" destId="{F00AEE82-D535-405A-9CC5-F1AE170887F3}" srcOrd="3" destOrd="0" parTransId="{12D8EBCC-6B63-4C80-85B0-032481162444}" sibTransId="{2392D7BC-5AE2-408F-B885-0E764945D4A5}"/>
    <dgm:cxn modelId="{F93BD6FB-2037-4DB4-BAF1-B36654466BCD}" type="presOf" srcId="{64B43146-6979-4CF3-8B38-FDCFDFA89B54}" destId="{0A573415-1158-420D-8934-7B6E80291DFD}" srcOrd="0" destOrd="0" presId="urn:microsoft.com/office/officeart/2005/8/layout/hierarchy3"/>
    <dgm:cxn modelId="{494446FE-D864-4DF8-B47A-A5DDBCA14F4E}" type="presOf" srcId="{78BB565B-FB83-4BF9-B05A-36280F2EBAAF}" destId="{DAA01A8A-5ABA-4F6F-9165-0308524B762B}" srcOrd="0" destOrd="0" presId="urn:microsoft.com/office/officeart/2005/8/layout/hierarchy3"/>
    <dgm:cxn modelId="{14F410AE-9E2B-44BD-8C8B-6FA0FA7E89F4}" type="presParOf" srcId="{0A573415-1158-420D-8934-7B6E80291DFD}" destId="{1DC27E6A-49B8-4FBE-A4C0-6563002CA335}" srcOrd="0" destOrd="0" presId="urn:microsoft.com/office/officeart/2005/8/layout/hierarchy3"/>
    <dgm:cxn modelId="{85C6D1BA-57C3-41F3-9C22-FED4D68BC394}" type="presParOf" srcId="{1DC27E6A-49B8-4FBE-A4C0-6563002CA335}" destId="{2D839735-C12E-4FBD-88FF-E48EBC049345}" srcOrd="0" destOrd="0" presId="urn:microsoft.com/office/officeart/2005/8/layout/hierarchy3"/>
    <dgm:cxn modelId="{E9483FCB-C991-4FD4-B00F-5283DEA75392}" type="presParOf" srcId="{2D839735-C12E-4FBD-88FF-E48EBC049345}" destId="{3BDAAC76-C2C8-4EDF-9FA6-FCEB534C6B73}" srcOrd="0" destOrd="0" presId="urn:microsoft.com/office/officeart/2005/8/layout/hierarchy3"/>
    <dgm:cxn modelId="{E87606A3-EF9B-437E-9530-0C2EDCB2BAB8}" type="presParOf" srcId="{2D839735-C12E-4FBD-88FF-E48EBC049345}" destId="{88AFD17A-4D9C-4A35-A4A7-451EF5896988}" srcOrd="1" destOrd="0" presId="urn:microsoft.com/office/officeart/2005/8/layout/hierarchy3"/>
    <dgm:cxn modelId="{9FC9CBCA-6696-4865-84D3-346D29F9D20D}" type="presParOf" srcId="{1DC27E6A-49B8-4FBE-A4C0-6563002CA335}" destId="{D3965FFC-EEF6-4179-B804-8723B3423567}" srcOrd="1" destOrd="0" presId="urn:microsoft.com/office/officeart/2005/8/layout/hierarchy3"/>
    <dgm:cxn modelId="{B750C575-E1EE-4DDA-A780-F27F63A0CC29}" type="presParOf" srcId="{D3965FFC-EEF6-4179-B804-8723B3423567}" destId="{DAA01A8A-5ABA-4F6F-9165-0308524B762B}" srcOrd="0" destOrd="0" presId="urn:microsoft.com/office/officeart/2005/8/layout/hierarchy3"/>
    <dgm:cxn modelId="{7AF3F51A-AA21-490C-A338-3D97BD7CE670}" type="presParOf" srcId="{D3965FFC-EEF6-4179-B804-8723B3423567}" destId="{DE4CFB56-78F7-4E24-B5D1-3214FE05365C}" srcOrd="1" destOrd="0" presId="urn:microsoft.com/office/officeart/2005/8/layout/hierarchy3"/>
    <dgm:cxn modelId="{76449610-5DC3-4040-9016-268812BC09D2}" type="presParOf" srcId="{D3965FFC-EEF6-4179-B804-8723B3423567}" destId="{F841CC37-BFA0-46C5-946E-01D28A8F1F2A}" srcOrd="2" destOrd="0" presId="urn:microsoft.com/office/officeart/2005/8/layout/hierarchy3"/>
    <dgm:cxn modelId="{7E49352A-AE3B-4C80-8547-F5F83D56A624}" type="presParOf" srcId="{D3965FFC-EEF6-4179-B804-8723B3423567}" destId="{440667A2-40E8-4880-9FCE-388928CD9443}" srcOrd="3" destOrd="0" presId="urn:microsoft.com/office/officeart/2005/8/layout/hierarchy3"/>
    <dgm:cxn modelId="{56F6C1EB-7B19-49F8-9F9B-4EDC381366FD}" type="presParOf" srcId="{D3965FFC-EEF6-4179-B804-8723B3423567}" destId="{9AD544B0-E6A0-492C-B30E-12A12A3EEE29}" srcOrd="4" destOrd="0" presId="urn:microsoft.com/office/officeart/2005/8/layout/hierarchy3"/>
    <dgm:cxn modelId="{303C5B36-FB10-4AEE-8782-6C9D70097D4A}" type="presParOf" srcId="{D3965FFC-EEF6-4179-B804-8723B3423567}" destId="{7206D333-FCA5-4A7B-A232-8A24FCD33F24}" srcOrd="5" destOrd="0" presId="urn:microsoft.com/office/officeart/2005/8/layout/hierarchy3"/>
    <dgm:cxn modelId="{40F93E44-EAE9-4212-97CD-E8A556F92260}" type="presParOf" srcId="{D3965FFC-EEF6-4179-B804-8723B3423567}" destId="{DE114EDA-E007-47D9-A3A2-D9C83062AE88}" srcOrd="6" destOrd="0" presId="urn:microsoft.com/office/officeart/2005/8/layout/hierarchy3"/>
    <dgm:cxn modelId="{49774373-45B4-4EC0-9418-40D03415EA09}" type="presParOf" srcId="{D3965FFC-EEF6-4179-B804-8723B3423567}" destId="{45B2D979-E9A4-4409-BDE4-48B9038C686A}" srcOrd="7" destOrd="0" presId="urn:microsoft.com/office/officeart/2005/8/layout/hierarchy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AAC76-C2C8-4EDF-9FA6-FCEB534C6B73}">
      <dsp:nvSpPr>
        <dsp:cNvPr id="0" name=""/>
        <dsp:cNvSpPr/>
      </dsp:nvSpPr>
      <dsp:spPr>
        <a:xfrm>
          <a:off x="2206" y="854476"/>
          <a:ext cx="5424956" cy="71214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Times New Roman" panose="02020603050405020304" pitchFamily="18" charset="0"/>
              <a:cs typeface="Times New Roman" panose="02020603050405020304" pitchFamily="18" charset="0"/>
            </a:rPr>
            <a:t>INTERNATIONAL UNIVERSITIES/ INSTITUTIONS</a:t>
          </a:r>
        </a:p>
      </dsp:txBody>
      <dsp:txXfrm>
        <a:off x="23064" y="875334"/>
        <a:ext cx="5383240" cy="670433"/>
      </dsp:txXfrm>
    </dsp:sp>
    <dsp:sp modelId="{DAA01A8A-5ABA-4F6F-9165-0308524B762B}">
      <dsp:nvSpPr>
        <dsp:cNvPr id="0" name=""/>
        <dsp:cNvSpPr/>
      </dsp:nvSpPr>
      <dsp:spPr>
        <a:xfrm>
          <a:off x="544702" y="1566626"/>
          <a:ext cx="542495" cy="292802"/>
        </a:xfrm>
        <a:custGeom>
          <a:avLst/>
          <a:gdLst/>
          <a:ahLst/>
          <a:cxnLst/>
          <a:rect l="0" t="0" r="0" b="0"/>
          <a:pathLst>
            <a:path>
              <a:moveTo>
                <a:pt x="0" y="0"/>
              </a:moveTo>
              <a:lnTo>
                <a:pt x="0" y="292802"/>
              </a:lnTo>
              <a:lnTo>
                <a:pt x="542495" y="29280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4CFB56-78F7-4E24-B5D1-3214FE05365C}">
      <dsp:nvSpPr>
        <dsp:cNvPr id="0" name=""/>
        <dsp:cNvSpPr/>
      </dsp:nvSpPr>
      <dsp:spPr>
        <a:xfrm>
          <a:off x="1087197" y="1664226"/>
          <a:ext cx="4339964" cy="39040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Tokyo Institute of Technology, Japan </a:t>
          </a:r>
        </a:p>
      </dsp:txBody>
      <dsp:txXfrm>
        <a:off x="1098632" y="1675661"/>
        <a:ext cx="4317094" cy="367533"/>
      </dsp:txXfrm>
    </dsp:sp>
    <dsp:sp modelId="{F841CC37-BFA0-46C5-946E-01D28A8F1F2A}">
      <dsp:nvSpPr>
        <dsp:cNvPr id="0" name=""/>
        <dsp:cNvSpPr/>
      </dsp:nvSpPr>
      <dsp:spPr>
        <a:xfrm>
          <a:off x="544702" y="1566626"/>
          <a:ext cx="542495" cy="780806"/>
        </a:xfrm>
        <a:custGeom>
          <a:avLst/>
          <a:gdLst/>
          <a:ahLst/>
          <a:cxnLst/>
          <a:rect l="0" t="0" r="0" b="0"/>
          <a:pathLst>
            <a:path>
              <a:moveTo>
                <a:pt x="0" y="0"/>
              </a:moveTo>
              <a:lnTo>
                <a:pt x="0" y="780806"/>
              </a:lnTo>
              <a:lnTo>
                <a:pt x="542495" y="78080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0667A2-40E8-4880-9FCE-388928CD9443}">
      <dsp:nvSpPr>
        <dsp:cNvPr id="0" name=""/>
        <dsp:cNvSpPr/>
      </dsp:nvSpPr>
      <dsp:spPr>
        <a:xfrm>
          <a:off x="1087197" y="2152230"/>
          <a:ext cx="4339964" cy="3904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University of Cambridge, United Kingdom</a:t>
          </a:r>
        </a:p>
      </dsp:txBody>
      <dsp:txXfrm>
        <a:off x="1098632" y="2163665"/>
        <a:ext cx="4317094" cy="367533"/>
      </dsp:txXfrm>
    </dsp:sp>
    <dsp:sp modelId="{9AD544B0-E6A0-492C-B30E-12A12A3EEE29}">
      <dsp:nvSpPr>
        <dsp:cNvPr id="0" name=""/>
        <dsp:cNvSpPr/>
      </dsp:nvSpPr>
      <dsp:spPr>
        <a:xfrm>
          <a:off x="544702" y="1566626"/>
          <a:ext cx="542495" cy="1432326"/>
        </a:xfrm>
        <a:custGeom>
          <a:avLst/>
          <a:gdLst/>
          <a:ahLst/>
          <a:cxnLst/>
          <a:rect l="0" t="0" r="0" b="0"/>
          <a:pathLst>
            <a:path>
              <a:moveTo>
                <a:pt x="0" y="0"/>
              </a:moveTo>
              <a:lnTo>
                <a:pt x="0" y="1432326"/>
              </a:lnTo>
              <a:lnTo>
                <a:pt x="542495" y="143232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6D333-FCA5-4A7B-A232-8A24FCD33F24}">
      <dsp:nvSpPr>
        <dsp:cNvPr id="0" name=""/>
        <dsp:cNvSpPr/>
      </dsp:nvSpPr>
      <dsp:spPr>
        <a:xfrm>
          <a:off x="1087197" y="2640234"/>
          <a:ext cx="4642105" cy="71743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Italian National Agency for New Technologies, Energy and Sustainable Economic Development (ENEA),Italy</a:t>
          </a:r>
        </a:p>
      </dsp:txBody>
      <dsp:txXfrm>
        <a:off x="1108210" y="2661247"/>
        <a:ext cx="4600079" cy="675410"/>
      </dsp:txXfrm>
    </dsp:sp>
    <dsp:sp modelId="{DE114EDA-E007-47D9-A3A2-D9C83062AE88}">
      <dsp:nvSpPr>
        <dsp:cNvPr id="0" name=""/>
        <dsp:cNvSpPr/>
      </dsp:nvSpPr>
      <dsp:spPr>
        <a:xfrm>
          <a:off x="544702" y="1566626"/>
          <a:ext cx="542495" cy="2083847"/>
        </a:xfrm>
        <a:custGeom>
          <a:avLst/>
          <a:gdLst/>
          <a:ahLst/>
          <a:cxnLst/>
          <a:rect l="0" t="0" r="0" b="0"/>
          <a:pathLst>
            <a:path>
              <a:moveTo>
                <a:pt x="0" y="0"/>
              </a:moveTo>
              <a:lnTo>
                <a:pt x="0" y="2083847"/>
              </a:lnTo>
              <a:lnTo>
                <a:pt x="542495" y="20838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B2D979-E9A4-4409-BDE4-48B9038C686A}">
      <dsp:nvSpPr>
        <dsp:cNvPr id="0" name=""/>
        <dsp:cNvSpPr/>
      </dsp:nvSpPr>
      <dsp:spPr>
        <a:xfrm>
          <a:off x="1087197" y="3455271"/>
          <a:ext cx="4586587" cy="39040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Wayne State University, Detroit, USA</a:t>
          </a:r>
        </a:p>
      </dsp:txBody>
      <dsp:txXfrm>
        <a:off x="1098632" y="3466706"/>
        <a:ext cx="4563717" cy="3675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dc:creator>
  <cp:keywords/>
  <dc:description/>
  <cp:lastModifiedBy>karishma</cp:lastModifiedBy>
  <cp:revision>1</cp:revision>
  <dcterms:created xsi:type="dcterms:W3CDTF">2022-12-18T08:43:00Z</dcterms:created>
  <dcterms:modified xsi:type="dcterms:W3CDTF">2022-12-18T08:45:00Z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895ae364-4638-4f36-a083-633ab887ff46</vt:lpwstr>
  </property>
</Properties>
</file>